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F9D1" w14:textId="12FE460F" w:rsidR="001F4371" w:rsidRDefault="001F4371" w:rsidP="00B60BB4">
      <w:pPr>
        <w:jc w:val="center"/>
      </w:pPr>
      <w:r w:rsidRPr="0088315E">
        <w:rPr>
          <w:noProof/>
        </w:rPr>
        <w:drawing>
          <wp:inline distT="0" distB="0" distL="0" distR="0" wp14:anchorId="7B298363" wp14:editId="11FF897B">
            <wp:extent cx="2382048" cy="1181100"/>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6056" cy="1202921"/>
                    </a:xfrm>
                    <a:prstGeom prst="rect">
                      <a:avLst/>
                    </a:prstGeom>
                    <a:noFill/>
                    <a:ln>
                      <a:noFill/>
                    </a:ln>
                  </pic:spPr>
                </pic:pic>
              </a:graphicData>
            </a:graphic>
          </wp:inline>
        </w:drawing>
      </w:r>
    </w:p>
    <w:p w14:paraId="3FD26EF0" w14:textId="77777777" w:rsidR="00B60BB4" w:rsidRPr="00B60BB4" w:rsidRDefault="00B60BB4" w:rsidP="00B60BB4">
      <w:pPr>
        <w:rPr>
          <w:sz w:val="4"/>
          <w:szCs w:val="4"/>
        </w:rPr>
      </w:pPr>
    </w:p>
    <w:p w14:paraId="2263AD55" w14:textId="106CA3AC" w:rsidR="001F4371" w:rsidRPr="001F4371" w:rsidRDefault="001F4371" w:rsidP="001F4371">
      <w:pPr>
        <w:spacing w:after="270"/>
        <w:ind w:left="120" w:right="120"/>
        <w:jc w:val="center"/>
        <w:rPr>
          <w:rFonts w:asciiTheme="minorHAnsi" w:hAnsiTheme="minorHAnsi" w:cstheme="minorHAnsi"/>
          <w:b/>
          <w:bCs/>
          <w:color w:val="84235D"/>
          <w:sz w:val="38"/>
          <w:szCs w:val="38"/>
        </w:rPr>
      </w:pPr>
      <w:r w:rsidRPr="001F4371">
        <w:rPr>
          <w:rFonts w:asciiTheme="minorHAnsi" w:hAnsiTheme="minorHAnsi" w:cstheme="minorHAnsi"/>
          <w:b/>
          <w:bCs/>
          <w:color w:val="84235D"/>
          <w:sz w:val="38"/>
          <w:szCs w:val="38"/>
        </w:rPr>
        <w:t>202</w:t>
      </w:r>
      <w:r w:rsidRPr="00B26715">
        <w:rPr>
          <w:rFonts w:asciiTheme="minorHAnsi" w:hAnsiTheme="minorHAnsi" w:cstheme="minorHAnsi"/>
          <w:b/>
          <w:bCs/>
          <w:color w:val="84235D"/>
          <w:sz w:val="38"/>
          <w:szCs w:val="38"/>
        </w:rPr>
        <w:t>1</w:t>
      </w:r>
      <w:r w:rsidRPr="001F4371">
        <w:rPr>
          <w:rFonts w:asciiTheme="minorHAnsi" w:hAnsiTheme="minorHAnsi" w:cstheme="minorHAnsi"/>
          <w:b/>
          <w:bCs/>
          <w:color w:val="84235D"/>
          <w:sz w:val="38"/>
          <w:szCs w:val="38"/>
        </w:rPr>
        <w:t xml:space="preserve"> WAFCA Continuing Education &amp; Professional Development </w:t>
      </w:r>
    </w:p>
    <w:p w14:paraId="23C560B2" w14:textId="324FEB26" w:rsidR="001F4371" w:rsidRPr="001F4371" w:rsidRDefault="001F4371" w:rsidP="00B60BB4">
      <w:pPr>
        <w:ind w:left="120" w:right="120"/>
      </w:pPr>
      <w:r w:rsidRPr="001F4371">
        <w:rPr>
          <w:rFonts w:ascii="Arial" w:hAnsi="Arial" w:cs="Arial"/>
          <w:i/>
          <w:iCs/>
          <w:color w:val="000000"/>
        </w:rPr>
        <w:t>January</w:t>
      </w:r>
      <w:r w:rsidRPr="001F4371">
        <w:rPr>
          <w:rFonts w:ascii="Arial" w:hAnsi="Arial" w:cs="Arial"/>
          <w:i/>
          <w:iCs/>
          <w:color w:val="000000"/>
          <w:shd w:val="clear" w:color="auto" w:fill="FFFFFF"/>
        </w:rPr>
        <w:t xml:space="preserve"> 22 - </w:t>
      </w:r>
      <w:r w:rsidRPr="001F4371">
        <w:rPr>
          <w:rFonts w:ascii="Arial" w:hAnsi="Arial" w:cs="Arial"/>
          <w:b/>
          <w:bCs/>
          <w:i/>
          <w:iCs/>
          <w:color w:val="000000"/>
          <w:shd w:val="clear" w:color="auto" w:fill="FFFFFF"/>
        </w:rPr>
        <w:t>How to Cultivate the Skill of Well-being</w:t>
      </w:r>
      <w:r>
        <w:rPr>
          <w:rFonts w:ascii="Arial" w:hAnsi="Arial" w:cs="Arial"/>
          <w:b/>
          <w:bCs/>
          <w:i/>
          <w:iCs/>
          <w:color w:val="000000"/>
          <w:shd w:val="clear" w:color="auto" w:fill="FFFFFF"/>
        </w:rPr>
        <w:t xml:space="preserve"> </w:t>
      </w:r>
      <w:r w:rsidRPr="001F4371">
        <w:rPr>
          <w:rFonts w:asciiTheme="majorHAnsi" w:hAnsiTheme="majorHAnsi" w:cstheme="majorHAnsi"/>
          <w:i/>
          <w:iCs/>
          <w:color w:val="000000" w:themeColor="text1"/>
          <w:sz w:val="21"/>
          <w:szCs w:val="21"/>
        </w:rPr>
        <w:t>(GLTTC/MHTTC Partnership Workshop)</w:t>
      </w:r>
    </w:p>
    <w:p w14:paraId="661B5DCF"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8:30 am - 12:30 </w:t>
      </w:r>
      <w:proofErr w:type="gramStart"/>
      <w:r w:rsidRPr="001F4371">
        <w:rPr>
          <w:rFonts w:ascii="Arial" w:hAnsi="Arial" w:cs="Arial"/>
          <w:i/>
          <w:iCs/>
          <w:color w:val="000000"/>
        </w:rPr>
        <w:t>pm  |</w:t>
      </w:r>
      <w:proofErr w:type="gramEnd"/>
      <w:r w:rsidRPr="001F4371">
        <w:rPr>
          <w:rFonts w:ascii="Arial" w:hAnsi="Arial" w:cs="Arial"/>
          <w:i/>
          <w:iCs/>
          <w:color w:val="000000"/>
        </w:rPr>
        <w:t>  Presenter: </w:t>
      </w:r>
      <w:proofErr w:type="spellStart"/>
      <w:r w:rsidRPr="001F4371">
        <w:rPr>
          <w:rFonts w:ascii="Arial" w:hAnsi="Arial" w:cs="Arial"/>
          <w:i/>
          <w:iCs/>
          <w:color w:val="000000"/>
        </w:rPr>
        <w:t>Pelin</w:t>
      </w:r>
      <w:proofErr w:type="spellEnd"/>
      <w:r w:rsidRPr="001F4371">
        <w:rPr>
          <w:rFonts w:ascii="Arial" w:hAnsi="Arial" w:cs="Arial"/>
          <w:i/>
          <w:iCs/>
          <w:color w:val="000000"/>
        </w:rPr>
        <w:t xml:space="preserve"> </w:t>
      </w:r>
      <w:proofErr w:type="spellStart"/>
      <w:r w:rsidRPr="001F4371">
        <w:rPr>
          <w:rFonts w:ascii="Arial" w:hAnsi="Arial" w:cs="Arial"/>
          <w:i/>
          <w:iCs/>
          <w:color w:val="000000"/>
        </w:rPr>
        <w:t>Kesebir</w:t>
      </w:r>
      <w:proofErr w:type="spellEnd"/>
      <w:r w:rsidRPr="001F4371">
        <w:rPr>
          <w:rFonts w:ascii="Arial" w:hAnsi="Arial" w:cs="Arial"/>
          <w:i/>
          <w:iCs/>
          <w:color w:val="000000"/>
        </w:rPr>
        <w:t xml:space="preserve">, </w:t>
      </w:r>
      <w:proofErr w:type="spellStart"/>
      <w:r w:rsidRPr="001F4371">
        <w:rPr>
          <w:rFonts w:ascii="Arial" w:hAnsi="Arial" w:cs="Arial"/>
          <w:i/>
          <w:iCs/>
          <w:color w:val="000000"/>
        </w:rPr>
        <w:t>Ph.D</w:t>
      </w:r>
      <w:proofErr w:type="spellEnd"/>
    </w:p>
    <w:p w14:paraId="42EAC389"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4AEEA925" w14:textId="77777777" w:rsidR="001F42A4" w:rsidRPr="001F42A4" w:rsidRDefault="001F4371" w:rsidP="001F42A4">
      <w:pPr>
        <w:ind w:left="120" w:right="120"/>
        <w:rPr>
          <w:rFonts w:ascii="Arial" w:hAnsi="Arial" w:cs="Arial"/>
          <w:b/>
          <w:bCs/>
          <w:i/>
          <w:iCs/>
          <w:color w:val="000000"/>
        </w:rPr>
      </w:pPr>
      <w:r w:rsidRPr="001F4371">
        <w:rPr>
          <w:rFonts w:ascii="Arial" w:hAnsi="Arial" w:cs="Arial"/>
          <w:i/>
          <w:iCs/>
          <w:color w:val="000000"/>
        </w:rPr>
        <w:t>February 11 &amp; 12 - </w:t>
      </w:r>
      <w:r w:rsidR="001F42A4" w:rsidRPr="001F42A4">
        <w:rPr>
          <w:rFonts w:ascii="Arial" w:hAnsi="Arial" w:cs="Arial"/>
          <w:b/>
          <w:bCs/>
          <w:i/>
          <w:iCs/>
          <w:color w:val="000000"/>
        </w:rPr>
        <w:t>American Society of Addiction Medicine (ASAM) Criteria</w:t>
      </w:r>
    </w:p>
    <w:p w14:paraId="4689AC99" w14:textId="67E59335"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Time </w:t>
      </w:r>
      <w:proofErr w:type="gramStart"/>
      <w:r w:rsidRPr="001F4371">
        <w:rPr>
          <w:rFonts w:ascii="Arial" w:hAnsi="Arial" w:cs="Arial"/>
          <w:i/>
          <w:iCs/>
          <w:color w:val="000000"/>
        </w:rPr>
        <w:t>TBD  |</w:t>
      </w:r>
      <w:proofErr w:type="gramEnd"/>
      <w:r w:rsidRPr="001F4371">
        <w:rPr>
          <w:rFonts w:ascii="Arial" w:hAnsi="Arial" w:cs="Arial"/>
          <w:i/>
          <w:iCs/>
          <w:color w:val="000000"/>
        </w:rPr>
        <w:t>  Presenter: Saima Chauhan</w:t>
      </w:r>
    </w:p>
    <w:p w14:paraId="2AAF4E36"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22584549" w14:textId="52AC986B"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March 16 - </w:t>
      </w:r>
      <w:r w:rsidRPr="001F4371">
        <w:rPr>
          <w:rFonts w:ascii="Arial" w:hAnsi="Arial" w:cs="Arial"/>
          <w:b/>
          <w:bCs/>
          <w:i/>
          <w:iCs/>
          <w:color w:val="000000"/>
        </w:rPr>
        <w:t>Demystifying Obsessive Compulsive Disorder</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2F66C8ED"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12:30 pm – 4:30 </w:t>
      </w:r>
      <w:proofErr w:type="gramStart"/>
      <w:r w:rsidRPr="001F4371">
        <w:rPr>
          <w:rFonts w:ascii="Arial" w:hAnsi="Arial" w:cs="Arial"/>
          <w:i/>
          <w:iCs/>
          <w:color w:val="000000"/>
        </w:rPr>
        <w:t>pm  |</w:t>
      </w:r>
      <w:proofErr w:type="gramEnd"/>
      <w:r w:rsidRPr="001F4371">
        <w:rPr>
          <w:rFonts w:ascii="Arial" w:hAnsi="Arial" w:cs="Arial"/>
          <w:i/>
          <w:iCs/>
          <w:color w:val="000000"/>
        </w:rPr>
        <w:t xml:space="preserve">  Presenter: Bradley Reimann, </w:t>
      </w:r>
      <w:proofErr w:type="spellStart"/>
      <w:r w:rsidRPr="001F4371">
        <w:rPr>
          <w:rFonts w:ascii="Arial" w:hAnsi="Arial" w:cs="Arial"/>
          <w:i/>
          <w:iCs/>
          <w:color w:val="000000"/>
        </w:rPr>
        <w:t>Ph.D</w:t>
      </w:r>
      <w:proofErr w:type="spellEnd"/>
    </w:p>
    <w:p w14:paraId="153709E9"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7B83F300" w14:textId="7BF90945"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April 9 - </w:t>
      </w:r>
      <w:r w:rsidRPr="001F4371">
        <w:rPr>
          <w:rFonts w:ascii="Arial" w:hAnsi="Arial" w:cs="Arial"/>
          <w:b/>
          <w:bCs/>
          <w:i/>
          <w:iCs/>
          <w:color w:val="000000"/>
        </w:rPr>
        <w:t>Effectively Serving the LGBTQ+ Community</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100E5285"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color w:val="000000"/>
        </w:rPr>
        <w:t xml:space="preserve">12:30 pm – 4:30 pm   </w:t>
      </w:r>
      <w:proofErr w:type="gramStart"/>
      <w:r w:rsidRPr="001F4371">
        <w:rPr>
          <w:rFonts w:ascii="Arial" w:hAnsi="Arial" w:cs="Arial"/>
          <w:color w:val="000000"/>
        </w:rPr>
        <w:t>|  Presenter</w:t>
      </w:r>
      <w:proofErr w:type="gramEnd"/>
      <w:r w:rsidRPr="001F4371">
        <w:rPr>
          <w:rFonts w:ascii="Arial" w:hAnsi="Arial" w:cs="Arial"/>
          <w:color w:val="000000"/>
        </w:rPr>
        <w:t>: </w:t>
      </w:r>
      <w:proofErr w:type="spellStart"/>
      <w:r w:rsidRPr="001F4371">
        <w:rPr>
          <w:rFonts w:ascii="Arial" w:hAnsi="Arial" w:cs="Arial"/>
          <w:i/>
          <w:iCs/>
          <w:color w:val="000000"/>
        </w:rPr>
        <w:t>Amney</w:t>
      </w:r>
      <w:proofErr w:type="spellEnd"/>
      <w:r w:rsidRPr="001F4371">
        <w:rPr>
          <w:rFonts w:ascii="Arial" w:hAnsi="Arial" w:cs="Arial"/>
          <w:i/>
          <w:iCs/>
          <w:color w:val="000000"/>
        </w:rPr>
        <w:t xml:space="preserve"> Harper, </w:t>
      </w:r>
      <w:proofErr w:type="spellStart"/>
      <w:r w:rsidRPr="001F4371">
        <w:rPr>
          <w:rFonts w:ascii="Arial" w:hAnsi="Arial" w:cs="Arial"/>
          <w:i/>
          <w:iCs/>
          <w:color w:val="000000"/>
        </w:rPr>
        <w:t>Ph.D</w:t>
      </w:r>
      <w:proofErr w:type="spellEnd"/>
    </w:p>
    <w:p w14:paraId="10807430"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2AF60DEF" w14:textId="501F320A"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May 18 - </w:t>
      </w:r>
      <w:r w:rsidRPr="001F4371">
        <w:rPr>
          <w:rFonts w:ascii="Arial" w:hAnsi="Arial" w:cs="Arial"/>
          <w:b/>
          <w:bCs/>
          <w:i/>
          <w:iCs/>
          <w:color w:val="000000"/>
        </w:rPr>
        <w:t>A Comprehensive Response to Socio-Cultural Trauma</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3C816204"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10:00 am – 2:30 </w:t>
      </w:r>
      <w:proofErr w:type="gramStart"/>
      <w:r w:rsidRPr="001F4371">
        <w:rPr>
          <w:rFonts w:ascii="Arial" w:hAnsi="Arial" w:cs="Arial"/>
          <w:i/>
          <w:iCs/>
          <w:color w:val="000000"/>
        </w:rPr>
        <w:t>pm  |</w:t>
      </w:r>
      <w:proofErr w:type="gramEnd"/>
      <w:r w:rsidRPr="001F4371">
        <w:rPr>
          <w:rFonts w:ascii="Arial" w:hAnsi="Arial" w:cs="Arial"/>
          <w:i/>
          <w:iCs/>
          <w:color w:val="000000"/>
        </w:rPr>
        <w:t>  Presenters: Patricia Parker; Dawn Shelton-Williams, MSW, LCSW</w:t>
      </w:r>
    </w:p>
    <w:p w14:paraId="4A9A0546"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11C935C2" w14:textId="18635A86"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June 10 - </w:t>
      </w:r>
      <w:r w:rsidRPr="001F4371">
        <w:rPr>
          <w:rFonts w:ascii="Arial" w:hAnsi="Arial" w:cs="Arial"/>
          <w:b/>
          <w:bCs/>
          <w:i/>
          <w:iCs/>
          <w:color w:val="000000"/>
        </w:rPr>
        <w:t xml:space="preserve">Early Experiences Elevate Everything: Early Brain </w:t>
      </w:r>
      <w:r w:rsidR="00B60BB4">
        <w:rPr>
          <w:rFonts w:ascii="Arial" w:hAnsi="Arial" w:cs="Arial"/>
          <w:b/>
          <w:bCs/>
          <w:i/>
          <w:iCs/>
          <w:color w:val="000000"/>
        </w:rPr>
        <w:t>&amp;</w:t>
      </w:r>
      <w:r w:rsidRPr="001F4371">
        <w:rPr>
          <w:rFonts w:ascii="Arial" w:hAnsi="Arial" w:cs="Arial"/>
          <w:b/>
          <w:bCs/>
          <w:i/>
          <w:iCs/>
          <w:color w:val="000000"/>
        </w:rPr>
        <w:t xml:space="preserve"> Child Development</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w:t>
      </w:r>
    </w:p>
    <w:p w14:paraId="6F201975" w14:textId="10E215E9"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8:30 am - 12:30 </w:t>
      </w:r>
      <w:proofErr w:type="gramStart"/>
      <w:r w:rsidRPr="001F4371">
        <w:rPr>
          <w:rFonts w:ascii="Arial" w:hAnsi="Arial" w:cs="Arial"/>
          <w:i/>
          <w:iCs/>
          <w:color w:val="000000"/>
        </w:rPr>
        <w:t>pm  |</w:t>
      </w:r>
      <w:proofErr w:type="gramEnd"/>
      <w:r w:rsidRPr="001F4371">
        <w:rPr>
          <w:rFonts w:ascii="Arial" w:hAnsi="Arial" w:cs="Arial"/>
          <w:i/>
          <w:iCs/>
          <w:color w:val="000000"/>
        </w:rPr>
        <w:t xml:space="preserve">   Corina </w:t>
      </w:r>
      <w:proofErr w:type="spellStart"/>
      <w:r w:rsidRPr="001F4371">
        <w:rPr>
          <w:rFonts w:ascii="Arial" w:hAnsi="Arial" w:cs="Arial"/>
          <w:i/>
          <w:iCs/>
          <w:color w:val="000000"/>
        </w:rPr>
        <w:t>Norrbom</w:t>
      </w:r>
      <w:proofErr w:type="spellEnd"/>
      <w:r w:rsidRPr="001F4371">
        <w:rPr>
          <w:rFonts w:ascii="Arial" w:hAnsi="Arial" w:cs="Arial"/>
          <w:i/>
          <w:iCs/>
          <w:color w:val="000000"/>
        </w:rPr>
        <w:t xml:space="preserve">, MD; Dipesh </w:t>
      </w:r>
      <w:proofErr w:type="spellStart"/>
      <w:r w:rsidRPr="001F4371">
        <w:rPr>
          <w:rFonts w:ascii="Arial" w:hAnsi="Arial" w:cs="Arial"/>
          <w:i/>
          <w:iCs/>
          <w:color w:val="000000"/>
        </w:rPr>
        <w:t>Navsaria</w:t>
      </w:r>
      <w:proofErr w:type="spellEnd"/>
      <w:r w:rsidRPr="001F4371">
        <w:rPr>
          <w:rFonts w:ascii="Arial" w:hAnsi="Arial" w:cs="Arial"/>
          <w:i/>
          <w:iCs/>
          <w:color w:val="000000"/>
        </w:rPr>
        <w:t>, MD; Abbi Kruse; Rob Grunewald</w:t>
      </w:r>
    </w:p>
    <w:p w14:paraId="3D7D905F"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6B7656BD" w14:textId="61376F70" w:rsidR="001F4371" w:rsidRDefault="001F4371" w:rsidP="001F4371">
      <w:pPr>
        <w:ind w:left="120" w:right="120"/>
        <w:rPr>
          <w:rFonts w:ascii="Arial" w:hAnsi="Arial" w:cs="Arial"/>
          <w:b/>
          <w:bCs/>
          <w:i/>
          <w:iCs/>
          <w:color w:val="000000"/>
        </w:rPr>
      </w:pPr>
      <w:r w:rsidRPr="001F4371">
        <w:rPr>
          <w:rFonts w:ascii="Arial" w:hAnsi="Arial" w:cs="Arial"/>
          <w:i/>
          <w:iCs/>
          <w:color w:val="000000"/>
        </w:rPr>
        <w:t>July 13 &amp; 15 - </w:t>
      </w:r>
      <w:r w:rsidRPr="001F4371">
        <w:rPr>
          <w:rFonts w:ascii="Arial" w:hAnsi="Arial" w:cs="Arial"/>
          <w:b/>
          <w:bCs/>
          <w:i/>
          <w:iCs/>
          <w:color w:val="000000"/>
        </w:rPr>
        <w:t>Psychopharmacology and Alternatives for Mental Health Disorders</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w:t>
      </w:r>
      <w:r w:rsidR="00B60BB4">
        <w:rPr>
          <w:rFonts w:asciiTheme="majorHAnsi" w:hAnsiTheme="majorHAnsi" w:cstheme="majorHAnsi"/>
          <w:i/>
          <w:iCs/>
          <w:color w:val="000000" w:themeColor="text1"/>
          <w:sz w:val="21"/>
          <w:szCs w:val="21"/>
        </w:rPr>
        <w:t>)</w:t>
      </w:r>
    </w:p>
    <w:p w14:paraId="60FC4051" w14:textId="7868E71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10:00 am - 12:00 </w:t>
      </w:r>
      <w:proofErr w:type="gramStart"/>
      <w:r w:rsidRPr="001F4371">
        <w:rPr>
          <w:rFonts w:ascii="Arial" w:hAnsi="Arial" w:cs="Arial"/>
          <w:i/>
          <w:iCs/>
          <w:color w:val="000000"/>
        </w:rPr>
        <w:t>pm  |</w:t>
      </w:r>
      <w:proofErr w:type="gramEnd"/>
      <w:r w:rsidRPr="001F4371">
        <w:rPr>
          <w:rFonts w:ascii="Arial" w:hAnsi="Arial" w:cs="Arial"/>
          <w:i/>
          <w:iCs/>
          <w:color w:val="000000"/>
        </w:rPr>
        <w:t xml:space="preserve">  Presenter: David Mays, </w:t>
      </w:r>
      <w:proofErr w:type="spellStart"/>
      <w:r w:rsidRPr="001F4371">
        <w:rPr>
          <w:rFonts w:ascii="Arial" w:hAnsi="Arial" w:cs="Arial"/>
          <w:i/>
          <w:iCs/>
          <w:color w:val="000000"/>
        </w:rPr>
        <w:t>Ph.D</w:t>
      </w:r>
      <w:proofErr w:type="spellEnd"/>
    </w:p>
    <w:p w14:paraId="483C5DEF"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4EEC72FD" w14:textId="02D37C93"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August 10 -</w:t>
      </w:r>
      <w:r w:rsidRPr="001F4371">
        <w:rPr>
          <w:rFonts w:ascii="Arial" w:hAnsi="Arial" w:cs="Arial"/>
          <w:b/>
          <w:bCs/>
          <w:i/>
          <w:iCs/>
          <w:color w:val="000000"/>
        </w:rPr>
        <w:t xml:space="preserve"> Change &amp; Acceptance in Youth Work: Applying DBT Principles</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w:t>
      </w:r>
      <w:r w:rsidR="00B60BB4">
        <w:rPr>
          <w:rFonts w:asciiTheme="majorHAnsi" w:hAnsiTheme="majorHAnsi" w:cstheme="majorHAnsi"/>
          <w:i/>
          <w:iCs/>
          <w:color w:val="000000" w:themeColor="text1"/>
          <w:sz w:val="21"/>
          <w:szCs w:val="21"/>
        </w:rPr>
        <w:t>)</w:t>
      </w:r>
    </w:p>
    <w:p w14:paraId="60043398"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9:00 am - 1:30 </w:t>
      </w:r>
      <w:proofErr w:type="gramStart"/>
      <w:r w:rsidRPr="001F4371">
        <w:rPr>
          <w:rFonts w:ascii="Arial" w:hAnsi="Arial" w:cs="Arial"/>
          <w:i/>
          <w:iCs/>
          <w:color w:val="000000"/>
        </w:rPr>
        <w:t>pm  |</w:t>
      </w:r>
      <w:proofErr w:type="gramEnd"/>
      <w:r w:rsidRPr="001F4371">
        <w:rPr>
          <w:rFonts w:ascii="Arial" w:hAnsi="Arial" w:cs="Arial"/>
          <w:i/>
          <w:iCs/>
          <w:color w:val="000000"/>
        </w:rPr>
        <w:t xml:space="preserve">  Presenter: Jennifer Muehlenkamp, </w:t>
      </w:r>
      <w:proofErr w:type="spellStart"/>
      <w:r w:rsidRPr="001F4371">
        <w:rPr>
          <w:rFonts w:ascii="Arial" w:hAnsi="Arial" w:cs="Arial"/>
          <w:i/>
          <w:iCs/>
          <w:color w:val="000000"/>
        </w:rPr>
        <w:t>Ph.D</w:t>
      </w:r>
      <w:proofErr w:type="spellEnd"/>
    </w:p>
    <w:p w14:paraId="1C3C2656"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4A977C18" w14:textId="715260B5"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September 20 - </w:t>
      </w:r>
      <w:r w:rsidRPr="001F4371">
        <w:rPr>
          <w:rFonts w:ascii="Arial" w:hAnsi="Arial" w:cs="Arial"/>
          <w:b/>
          <w:bCs/>
          <w:i/>
          <w:iCs/>
          <w:color w:val="000000"/>
        </w:rPr>
        <w:t>Honoring Veteran Culture</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3080902B"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Time </w:t>
      </w:r>
      <w:proofErr w:type="gramStart"/>
      <w:r w:rsidRPr="001F4371">
        <w:rPr>
          <w:rFonts w:ascii="Arial" w:hAnsi="Arial" w:cs="Arial"/>
          <w:i/>
          <w:iCs/>
          <w:color w:val="000000"/>
        </w:rPr>
        <w:t>TBD  |</w:t>
      </w:r>
      <w:proofErr w:type="gramEnd"/>
      <w:r w:rsidRPr="001F4371">
        <w:rPr>
          <w:rFonts w:ascii="Arial" w:hAnsi="Arial" w:cs="Arial"/>
          <w:i/>
          <w:iCs/>
          <w:color w:val="000000"/>
        </w:rPr>
        <w:t xml:space="preserve">  Presenters: Mathew Lindsay, MSW; Michelle </w:t>
      </w:r>
      <w:proofErr w:type="spellStart"/>
      <w:r w:rsidRPr="001F4371">
        <w:rPr>
          <w:rFonts w:ascii="Arial" w:hAnsi="Arial" w:cs="Arial"/>
          <w:i/>
          <w:iCs/>
          <w:color w:val="000000"/>
        </w:rPr>
        <w:t>Kamin</w:t>
      </w:r>
      <w:proofErr w:type="spellEnd"/>
      <w:r w:rsidRPr="001F4371">
        <w:rPr>
          <w:rFonts w:ascii="Arial" w:hAnsi="Arial" w:cs="Arial"/>
          <w:i/>
          <w:iCs/>
          <w:color w:val="000000"/>
        </w:rPr>
        <w:t>-Lindsay, MSW</w:t>
      </w:r>
    </w:p>
    <w:p w14:paraId="4F27873B"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3A7BB275" w14:textId="705D72B9"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October 6 &amp; 7 - </w:t>
      </w:r>
      <w:r w:rsidRPr="001F4371">
        <w:rPr>
          <w:rFonts w:ascii="Arial" w:hAnsi="Arial" w:cs="Arial"/>
          <w:b/>
          <w:bCs/>
          <w:i/>
          <w:iCs/>
          <w:color w:val="000000"/>
        </w:rPr>
        <w:t>Effective Supervision: Ethics and Skills for Enhanced Competence</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w:t>
      </w:r>
      <w:r w:rsidR="00B60BB4">
        <w:rPr>
          <w:rFonts w:asciiTheme="majorHAnsi" w:hAnsiTheme="majorHAnsi" w:cstheme="majorHAnsi"/>
          <w:i/>
          <w:iCs/>
          <w:color w:val="000000" w:themeColor="text1"/>
          <w:sz w:val="21"/>
          <w:szCs w:val="21"/>
        </w:rPr>
        <w:t>)</w:t>
      </w:r>
    </w:p>
    <w:p w14:paraId="367A0C0B"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 xml:space="preserve">9:00 am - 12:00 </w:t>
      </w:r>
      <w:proofErr w:type="gramStart"/>
      <w:r w:rsidRPr="001F4371">
        <w:rPr>
          <w:rFonts w:ascii="Arial" w:hAnsi="Arial" w:cs="Arial"/>
          <w:i/>
          <w:iCs/>
          <w:color w:val="000000"/>
        </w:rPr>
        <w:t>pm  |</w:t>
      </w:r>
      <w:proofErr w:type="gramEnd"/>
      <w:r w:rsidRPr="001F4371">
        <w:rPr>
          <w:rFonts w:ascii="Arial" w:hAnsi="Arial" w:cs="Arial"/>
          <w:i/>
          <w:iCs/>
          <w:color w:val="000000"/>
        </w:rPr>
        <w:t xml:space="preserve">  Presenter: Carol </w:t>
      </w:r>
      <w:proofErr w:type="spellStart"/>
      <w:r w:rsidRPr="001F4371">
        <w:rPr>
          <w:rFonts w:ascii="Arial" w:hAnsi="Arial" w:cs="Arial"/>
          <w:i/>
          <w:iCs/>
          <w:color w:val="000000"/>
        </w:rPr>
        <w:t>Falendar</w:t>
      </w:r>
      <w:proofErr w:type="spellEnd"/>
      <w:r w:rsidRPr="001F4371">
        <w:rPr>
          <w:rFonts w:ascii="Arial" w:hAnsi="Arial" w:cs="Arial"/>
          <w:i/>
          <w:iCs/>
          <w:color w:val="000000"/>
        </w:rPr>
        <w:t xml:space="preserve">, </w:t>
      </w:r>
      <w:proofErr w:type="spellStart"/>
      <w:r w:rsidRPr="001F4371">
        <w:rPr>
          <w:rFonts w:ascii="Arial" w:hAnsi="Arial" w:cs="Arial"/>
          <w:i/>
          <w:iCs/>
          <w:color w:val="000000"/>
        </w:rPr>
        <w:t>Ph.D</w:t>
      </w:r>
      <w:proofErr w:type="spellEnd"/>
    </w:p>
    <w:p w14:paraId="032CDE29" w14:textId="7777777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 </w:t>
      </w:r>
    </w:p>
    <w:p w14:paraId="6B538E67" w14:textId="06CBD2B5"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November 10 - </w:t>
      </w:r>
      <w:r w:rsidRPr="001F4371">
        <w:rPr>
          <w:rFonts w:ascii="Arial" w:hAnsi="Arial" w:cs="Arial"/>
          <w:b/>
          <w:bCs/>
          <w:i/>
          <w:iCs/>
          <w:color w:val="000000"/>
        </w:rPr>
        <w:t>Foster Care and Adoption-Competent Practice</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19969B1E" w14:textId="77777777" w:rsidR="001F4371" w:rsidRPr="001F4371" w:rsidRDefault="001F4371" w:rsidP="001F4371">
      <w:pPr>
        <w:ind w:left="120" w:right="120" w:firstLine="600"/>
        <w:rPr>
          <w:rFonts w:ascii="Arial" w:hAnsi="Arial" w:cs="Arial"/>
          <w:i/>
          <w:iCs/>
          <w:color w:val="000000"/>
        </w:rPr>
      </w:pPr>
      <w:r w:rsidRPr="001F4371">
        <w:rPr>
          <w:rFonts w:ascii="Arial" w:hAnsi="Arial" w:cs="Arial"/>
          <w:i/>
          <w:iCs/>
          <w:color w:val="000000"/>
        </w:rPr>
        <w:t>10:00 am - 12:00 pm   </w:t>
      </w:r>
      <w:proofErr w:type="gramStart"/>
      <w:r w:rsidRPr="001F4371">
        <w:rPr>
          <w:rFonts w:ascii="Arial" w:hAnsi="Arial" w:cs="Arial"/>
          <w:i/>
          <w:iCs/>
          <w:color w:val="000000"/>
        </w:rPr>
        <w:t>|  Presenter</w:t>
      </w:r>
      <w:proofErr w:type="gramEnd"/>
      <w:r w:rsidRPr="001F4371">
        <w:rPr>
          <w:rFonts w:ascii="Arial" w:hAnsi="Arial" w:cs="Arial"/>
          <w:i/>
          <w:iCs/>
          <w:color w:val="000000"/>
        </w:rPr>
        <w:t>: Michelle Robertson, MSW, LGSW</w:t>
      </w:r>
    </w:p>
    <w:p w14:paraId="6E7D031E" w14:textId="77777777" w:rsidR="001F4371" w:rsidRPr="001F4371" w:rsidRDefault="001F4371" w:rsidP="001F4371">
      <w:pPr>
        <w:ind w:left="120" w:right="120"/>
        <w:rPr>
          <w:rFonts w:ascii="Arial" w:hAnsi="Arial" w:cs="Arial"/>
          <w:i/>
          <w:iCs/>
          <w:color w:val="000000"/>
        </w:rPr>
      </w:pPr>
    </w:p>
    <w:p w14:paraId="4489D3DE" w14:textId="4389E237" w:rsidR="001F4371" w:rsidRPr="001F4371" w:rsidRDefault="001F4371" w:rsidP="001F4371">
      <w:pPr>
        <w:ind w:left="120" w:right="120"/>
        <w:rPr>
          <w:rFonts w:ascii="Arial" w:hAnsi="Arial" w:cs="Arial"/>
          <w:i/>
          <w:iCs/>
          <w:color w:val="000000"/>
        </w:rPr>
      </w:pPr>
      <w:r w:rsidRPr="001F4371">
        <w:rPr>
          <w:rFonts w:ascii="Arial" w:hAnsi="Arial" w:cs="Arial"/>
          <w:i/>
          <w:iCs/>
          <w:color w:val="000000"/>
        </w:rPr>
        <w:t>December TBD -</w:t>
      </w:r>
      <w:r w:rsidRPr="001F4371">
        <w:rPr>
          <w:rFonts w:ascii="Arial" w:hAnsi="Arial" w:cs="Arial"/>
          <w:b/>
          <w:bCs/>
          <w:i/>
          <w:iCs/>
          <w:color w:val="000000"/>
        </w:rPr>
        <w:t> Serving Individuals with Disabilities</w:t>
      </w:r>
      <w:r w:rsidR="00B60BB4">
        <w:rPr>
          <w:rFonts w:ascii="Arial" w:hAnsi="Arial" w:cs="Arial"/>
          <w:b/>
          <w:bCs/>
          <w:i/>
          <w:iCs/>
          <w:color w:val="000000"/>
        </w:rPr>
        <w:t xml:space="preserve"> </w:t>
      </w:r>
      <w:r w:rsidR="00B60BB4" w:rsidRPr="001F4371">
        <w:rPr>
          <w:rFonts w:asciiTheme="majorHAnsi" w:hAnsiTheme="majorHAnsi" w:cstheme="majorHAnsi"/>
          <w:i/>
          <w:iCs/>
          <w:color w:val="000000" w:themeColor="text1"/>
          <w:sz w:val="21"/>
          <w:szCs w:val="21"/>
        </w:rPr>
        <w:t>(GLTTC/MHTTC Partnership Workshop)</w:t>
      </w:r>
    </w:p>
    <w:p w14:paraId="390BD114" w14:textId="77777777" w:rsidR="00B60BB4" w:rsidRPr="00B60BB4" w:rsidRDefault="00B60BB4" w:rsidP="00B60BB4">
      <w:pPr>
        <w:ind w:right="120"/>
        <w:jc w:val="center"/>
        <w:rPr>
          <w:rFonts w:asciiTheme="majorHAnsi" w:hAnsiTheme="majorHAnsi" w:cstheme="majorHAnsi"/>
          <w:b/>
          <w:bCs/>
          <w:i/>
          <w:iCs/>
          <w:color w:val="84235D"/>
          <w:sz w:val="21"/>
          <w:szCs w:val="21"/>
        </w:rPr>
      </w:pPr>
    </w:p>
    <w:p w14:paraId="1F2818A7" w14:textId="17D6E74E" w:rsidR="001F4371" w:rsidRPr="00B26715" w:rsidRDefault="00B26715" w:rsidP="00B60BB4">
      <w:pPr>
        <w:ind w:right="120"/>
        <w:jc w:val="center"/>
        <w:rPr>
          <w:sz w:val="21"/>
          <w:szCs w:val="21"/>
        </w:rPr>
      </w:pPr>
      <w:r w:rsidRPr="00B26715">
        <w:rPr>
          <w:rFonts w:asciiTheme="majorHAnsi" w:hAnsiTheme="majorHAnsi" w:cstheme="majorHAnsi"/>
          <w:b/>
          <w:bCs/>
          <w:color w:val="84235D"/>
          <w:sz w:val="36"/>
          <w:szCs w:val="36"/>
        </w:rPr>
        <w:sym w:font="Symbol" w:char="F0AE"/>
      </w:r>
      <w:r w:rsidRPr="00B26715">
        <w:rPr>
          <w:rFonts w:asciiTheme="majorHAnsi" w:hAnsiTheme="majorHAnsi" w:cstheme="majorHAnsi"/>
          <w:b/>
          <w:bCs/>
          <w:color w:val="84235D"/>
          <w:sz w:val="36"/>
          <w:szCs w:val="36"/>
        </w:rPr>
        <w:t xml:space="preserve"> </w:t>
      </w:r>
      <w:r w:rsidR="00B60BB4" w:rsidRPr="00B26715">
        <w:rPr>
          <w:rFonts w:asciiTheme="majorHAnsi" w:hAnsiTheme="majorHAnsi" w:cstheme="majorHAnsi"/>
          <w:b/>
          <w:bCs/>
          <w:color w:val="84235D"/>
          <w:sz w:val="36"/>
          <w:szCs w:val="36"/>
        </w:rPr>
        <w:t xml:space="preserve">See </w:t>
      </w:r>
      <w:r w:rsidR="00EC095E">
        <w:rPr>
          <w:rFonts w:asciiTheme="majorHAnsi" w:hAnsiTheme="majorHAnsi" w:cstheme="majorHAnsi"/>
          <w:b/>
          <w:bCs/>
          <w:color w:val="4F9D2D"/>
          <w:sz w:val="36"/>
          <w:szCs w:val="36"/>
          <w:u w:val="single"/>
        </w:rPr>
        <w:t>wafca.org/</w:t>
      </w:r>
      <w:r w:rsidR="00B60BB4" w:rsidRPr="00B26715">
        <w:rPr>
          <w:rFonts w:asciiTheme="majorHAnsi" w:hAnsiTheme="majorHAnsi" w:cstheme="majorHAnsi"/>
          <w:b/>
          <w:bCs/>
          <w:color w:val="4F9D2D"/>
          <w:sz w:val="36"/>
          <w:szCs w:val="36"/>
          <w:u w:val="single"/>
        </w:rPr>
        <w:t>CE-2021</w:t>
      </w:r>
      <w:r w:rsidR="00B60BB4" w:rsidRPr="00B26715">
        <w:rPr>
          <w:rFonts w:asciiTheme="majorHAnsi" w:hAnsiTheme="majorHAnsi" w:cstheme="majorHAnsi"/>
          <w:b/>
          <w:bCs/>
          <w:color w:val="4F9D2D"/>
          <w:sz w:val="36"/>
          <w:szCs w:val="36"/>
        </w:rPr>
        <w:t xml:space="preserve"> </w:t>
      </w:r>
      <w:r w:rsidRPr="00B26715">
        <w:rPr>
          <w:rFonts w:asciiTheme="majorHAnsi" w:hAnsiTheme="majorHAnsi" w:cstheme="majorHAnsi"/>
          <w:b/>
          <w:bCs/>
          <w:color w:val="84235D"/>
          <w:sz w:val="36"/>
          <w:szCs w:val="36"/>
        </w:rPr>
        <w:t xml:space="preserve">for info &amp; </w:t>
      </w:r>
      <w:r w:rsidR="00B60BB4" w:rsidRPr="00B26715">
        <w:rPr>
          <w:rFonts w:asciiTheme="majorHAnsi" w:hAnsiTheme="majorHAnsi" w:cstheme="majorHAnsi"/>
          <w:b/>
          <w:bCs/>
          <w:color w:val="84235D"/>
          <w:sz w:val="36"/>
          <w:szCs w:val="36"/>
        </w:rPr>
        <w:t>to register</w:t>
      </w:r>
      <w:r w:rsidR="00B60BB4" w:rsidRPr="00B26715">
        <w:rPr>
          <w:rFonts w:asciiTheme="majorHAnsi" w:hAnsiTheme="majorHAnsi" w:cstheme="majorHAnsi"/>
          <w:color w:val="84235D"/>
          <w:sz w:val="36"/>
          <w:szCs w:val="36"/>
        </w:rPr>
        <w:t xml:space="preserve"> (or use the QR code)</w:t>
      </w:r>
      <w:r w:rsidR="00B60BB4" w:rsidRPr="00B26715">
        <w:rPr>
          <w:rFonts w:asciiTheme="majorHAnsi" w:hAnsiTheme="majorHAnsi" w:cstheme="majorHAnsi"/>
          <w:b/>
          <w:bCs/>
          <w:color w:val="84235D"/>
          <w:sz w:val="36"/>
          <w:szCs w:val="36"/>
        </w:rPr>
        <w:t>!</w:t>
      </w:r>
      <w:r w:rsidR="00B60BB4" w:rsidRPr="00B26715">
        <w:rPr>
          <w:sz w:val="21"/>
          <w:szCs w:val="21"/>
        </w:rPr>
        <w:fldChar w:fldCharType="begin"/>
      </w:r>
      <w:r w:rsidR="00B60BB4" w:rsidRPr="00B26715">
        <w:rPr>
          <w:sz w:val="21"/>
          <w:szCs w:val="21"/>
        </w:rPr>
        <w:instrText xml:space="preserve"> INCLUDEPICTURE "http://chart.apis.google.com/chart?cht=qr&amp;chs=500x500&amp;choe=UTF-8&amp;chld=H%7C0&amp;chl=http://bit.do/WAFCA-CE-2021" \* MERGEFORMATINET </w:instrText>
      </w:r>
      <w:r w:rsidR="00B60BB4" w:rsidRPr="00B26715">
        <w:rPr>
          <w:sz w:val="21"/>
          <w:szCs w:val="21"/>
        </w:rPr>
        <w:fldChar w:fldCharType="end"/>
      </w:r>
    </w:p>
    <w:p w14:paraId="105ACF41" w14:textId="0A595F02" w:rsidR="00B60BB4" w:rsidRPr="00B26715" w:rsidRDefault="00B60BB4" w:rsidP="001F4371">
      <w:pPr>
        <w:rPr>
          <w:sz w:val="10"/>
          <w:szCs w:val="10"/>
        </w:rPr>
      </w:pPr>
    </w:p>
    <w:p w14:paraId="0C4E57B2" w14:textId="445E2072" w:rsidR="00B60BB4" w:rsidRPr="00A733E2" w:rsidRDefault="00A733E2" w:rsidP="001F4371">
      <w:r w:rsidRPr="00A733E2">
        <w:rPr>
          <w:noProof/>
        </w:rPr>
        <w:drawing>
          <wp:anchor distT="0" distB="0" distL="114300" distR="114300" simplePos="0" relativeHeight="251660288" behindDoc="0" locked="0" layoutInCell="1" allowOverlap="1" wp14:anchorId="56EFA330" wp14:editId="6F7E94DF">
            <wp:simplePos x="0" y="0"/>
            <wp:positionH relativeFrom="column">
              <wp:posOffset>5942965</wp:posOffset>
            </wp:positionH>
            <wp:positionV relativeFrom="paragraph">
              <wp:posOffset>85090</wp:posOffset>
            </wp:positionV>
            <wp:extent cx="864870" cy="864870"/>
            <wp:effectExtent l="0" t="0" r="0" b="0"/>
            <wp:wrapSquare wrapText="bothSides"/>
            <wp:docPr id="2" name="Picture 2" descr="QR Code for /ce-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ce-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715" w:rsidRPr="00B26715">
        <w:rPr>
          <w:sz w:val="22"/>
          <w:szCs w:val="22"/>
        </w:rPr>
        <w:br/>
      </w:r>
      <w:r w:rsidR="00B60BB4" w:rsidRPr="00B26715">
        <w:rPr>
          <w:noProof/>
          <w:sz w:val="22"/>
          <w:szCs w:val="22"/>
        </w:rPr>
        <w:drawing>
          <wp:anchor distT="0" distB="0" distL="114300" distR="114300" simplePos="0" relativeHeight="251659264" behindDoc="0" locked="0" layoutInCell="1" allowOverlap="1" wp14:anchorId="3A2F920D" wp14:editId="22A1DFFE">
            <wp:simplePos x="0" y="0"/>
            <wp:positionH relativeFrom="column">
              <wp:posOffset>0</wp:posOffset>
            </wp:positionH>
            <wp:positionV relativeFrom="paragraph">
              <wp:posOffset>81280</wp:posOffset>
            </wp:positionV>
            <wp:extent cx="850900" cy="825500"/>
            <wp:effectExtent l="0" t="0" r="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BB4" w:rsidRPr="00B26715">
        <w:rPr>
          <w:sz w:val="22"/>
          <w:szCs w:val="22"/>
        </w:rPr>
        <w:fldChar w:fldCharType="begin"/>
      </w:r>
      <w:r w:rsidR="00B60BB4" w:rsidRPr="00B26715">
        <w:rPr>
          <w:sz w:val="22"/>
          <w:szCs w:val="22"/>
        </w:rPr>
        <w:instrText xml:space="preserve"> INCLUDEPICTURE "https://lh4.googleusercontent.com/80OLDNF5-tM8p829eCsRvY0Kd68l2wo4dVNfS0mFVhP8m8Um5vObWRoXjeSLF_Bqeva57GSTfS0uYS4Eb7aaMWXcJxEAeqwc4o7vHytgZnC3TC7MQEr0fkygZlzD0jB7XcYUd-4" \* MERGEFORMATINET </w:instrText>
      </w:r>
      <w:r w:rsidR="00B60BB4" w:rsidRPr="00B26715">
        <w:rPr>
          <w:sz w:val="22"/>
          <w:szCs w:val="22"/>
        </w:rPr>
        <w:fldChar w:fldCharType="end"/>
      </w:r>
      <w:r w:rsidR="001F4371" w:rsidRPr="001F4371">
        <w:rPr>
          <w:rFonts w:ascii="Arial" w:hAnsi="Arial" w:cs="Arial"/>
          <w:b/>
          <w:bCs/>
          <w:i/>
          <w:iCs/>
          <w:color w:val="000000"/>
          <w:sz w:val="20"/>
          <w:szCs w:val="20"/>
        </w:rPr>
        <w:t>Continuing education hours are being offered for all listed 2021 WAFCA-CE sessions.</w:t>
      </w:r>
      <w:r w:rsidR="001F4371" w:rsidRPr="001F4371">
        <w:rPr>
          <w:rFonts w:ascii="Arial" w:hAnsi="Arial" w:cs="Arial"/>
          <w:i/>
          <w:iCs/>
          <w:color w:val="000000"/>
          <w:sz w:val="20"/>
          <w:szCs w:val="20"/>
        </w:rPr>
        <w:t> WAFCA has been approved by NBCC as an Approved Continuing Education Provider, ACEP No. 6778. Programs that do not qualify for NBCC credit are clearly identified. WAFCA is solely responsible for all aspects of the programs.</w:t>
      </w:r>
      <w:r w:rsidR="001F4371" w:rsidRPr="00B26715">
        <w:rPr>
          <w:rFonts w:ascii="Arial" w:hAnsi="Arial" w:cs="Arial"/>
          <w:i/>
          <w:iCs/>
          <w:color w:val="000000"/>
          <w:sz w:val="20"/>
          <w:szCs w:val="20"/>
        </w:rPr>
        <w:t xml:space="preserve"> </w:t>
      </w:r>
      <w:r w:rsidR="001F4371" w:rsidRPr="001F4371">
        <w:rPr>
          <w:rFonts w:ascii="Arial" w:hAnsi="Arial" w:cs="Arial"/>
          <w:i/>
          <w:iCs/>
          <w:color w:val="000000"/>
          <w:sz w:val="20"/>
          <w:szCs w:val="20"/>
        </w:rPr>
        <w:t xml:space="preserve">Visit the WAFCA-CE registration page for more information on fees and policies. </w:t>
      </w:r>
      <w:r w:rsidRPr="00A733E2">
        <w:fldChar w:fldCharType="begin"/>
      </w:r>
      <w:r w:rsidRPr="00A733E2">
        <w:instrText xml:space="preserve"> INCLUDEPICTURE "http://chart.apis.google.com/chart?cht=qr&amp;chs=500x500&amp;choe=UTF-8&amp;chld=H%7C0&amp;chl=http://bit.do/ce-2021" \* MERGEFORMATINET </w:instrText>
      </w:r>
      <w:r w:rsidRPr="00A733E2">
        <w:fldChar w:fldCharType="separate"/>
      </w:r>
      <w:r w:rsidRPr="00A733E2">
        <w:fldChar w:fldCharType="end"/>
      </w:r>
    </w:p>
    <w:sectPr w:rsidR="00B60BB4" w:rsidRPr="00A733E2" w:rsidSect="00B26715">
      <w:footerReference w:type="default" r:id="rId9"/>
      <w:pgSz w:w="12240" w:h="15840"/>
      <w:pgMar w:top="432" w:right="432" w:bottom="806" w:left="720" w:header="720" w:footer="576" w:gutter="0"/>
      <w:pgBorders w:offsetFrom="page">
        <w:top w:val="dotDash" w:sz="18" w:space="24" w:color="4F9D2D"/>
        <w:left w:val="dotDash" w:sz="18" w:space="24" w:color="4F9D2D"/>
        <w:bottom w:val="dotDash" w:sz="18" w:space="24" w:color="4F9D2D"/>
        <w:right w:val="dotDash" w:sz="18" w:space="24" w:color="4F9D2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2BB8" w14:textId="77777777" w:rsidR="00B26715" w:rsidRDefault="00B26715" w:rsidP="00B26715">
      <w:r>
        <w:separator/>
      </w:r>
    </w:p>
  </w:endnote>
  <w:endnote w:type="continuationSeparator" w:id="0">
    <w:p w14:paraId="0E3EEBA0" w14:textId="77777777" w:rsidR="00B26715" w:rsidRDefault="00B26715" w:rsidP="00B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2664" w14:textId="77777777" w:rsidR="00B26715" w:rsidRDefault="00B26715" w:rsidP="00B26715">
    <w:pPr>
      <w:rPr>
        <w:rFonts w:ascii="Arial" w:hAnsi="Arial" w:cs="Arial"/>
        <w:i/>
        <w:iCs/>
        <w:color w:val="000000"/>
        <w:sz w:val="18"/>
        <w:szCs w:val="18"/>
      </w:rPr>
    </w:pPr>
  </w:p>
  <w:p w14:paraId="5EDF0D51" w14:textId="68B5DD8C" w:rsidR="00B26715" w:rsidRPr="00B26715" w:rsidRDefault="00B26715" w:rsidP="00B26715">
    <w:pPr>
      <w:rPr>
        <w:sz w:val="21"/>
        <w:szCs w:val="21"/>
      </w:rPr>
    </w:pPr>
    <w:r w:rsidRPr="001F4371">
      <w:rPr>
        <w:rFonts w:ascii="Arial" w:hAnsi="Arial" w:cs="Arial"/>
        <w:i/>
        <w:iCs/>
        <w:color w:val="000000"/>
        <w:sz w:val="18"/>
        <w:szCs w:val="18"/>
      </w:rPr>
      <w:t>WAFCA</w:t>
    </w:r>
    <w:r>
      <w:rPr>
        <w:rFonts w:ascii="Arial" w:hAnsi="Arial" w:cs="Arial"/>
        <w:i/>
        <w:iCs/>
        <w:color w:val="000000"/>
        <w:sz w:val="18"/>
        <w:szCs w:val="18"/>
      </w:rPr>
      <w:t>:</w:t>
    </w:r>
    <w:r w:rsidRPr="001F4371">
      <w:rPr>
        <w:rFonts w:ascii="Arial" w:hAnsi="Arial" w:cs="Arial"/>
        <w:i/>
        <w:iCs/>
        <w:color w:val="000000"/>
        <w:sz w:val="18"/>
        <w:szCs w:val="18"/>
      </w:rPr>
      <w:t xml:space="preserve"> 16 N Carroll St, #750, Madison, WI 53703 (608) 257-5939 </w:t>
    </w:r>
    <w:r w:rsidRPr="001F4371">
      <w:rPr>
        <w:rFonts w:ascii="Arial" w:hAnsi="Arial" w:cs="Arial"/>
        <w:b/>
        <w:bCs/>
        <w:i/>
        <w:iCs/>
        <w:color w:val="000000"/>
        <w:sz w:val="18"/>
        <w:szCs w:val="18"/>
      </w:rPr>
      <w:t>www.wafca.org.</w:t>
    </w:r>
    <w:r w:rsidRPr="001F4371">
      <w:rPr>
        <w:rFonts w:ascii="Arial" w:hAnsi="Arial" w:cs="Arial"/>
        <w:i/>
        <w:iCs/>
        <w:color w:val="000000"/>
        <w:sz w:val="18"/>
        <w:szCs w:val="18"/>
      </w:rPr>
      <w:t xml:space="preserve"> (Email</w:t>
    </w:r>
    <w:r w:rsidRPr="001F4371">
      <w:rPr>
        <w:rFonts w:ascii="Arial" w:hAnsi="Arial" w:cs="Arial"/>
        <w:b/>
        <w:bCs/>
        <w:i/>
        <w:iCs/>
        <w:color w:val="000000"/>
        <w:sz w:val="18"/>
        <w:szCs w:val="18"/>
      </w:rPr>
      <w:t>: info@wafca.org</w:t>
    </w:r>
    <w:r w:rsidRPr="001F4371">
      <w:rPr>
        <w:rFonts w:ascii="Arial" w:hAnsi="Arial" w:cs="Arial"/>
        <w:i/>
        <w:iCs/>
        <w:color w:val="000000"/>
        <w:sz w:val="18"/>
        <w:szCs w:val="18"/>
      </w:rPr>
      <w:t xml:space="preserve">) (updated </w:t>
    </w:r>
    <w:r>
      <w:rPr>
        <w:rFonts w:ascii="Arial" w:hAnsi="Arial" w:cs="Arial"/>
        <w:i/>
        <w:iCs/>
        <w:color w:val="000000"/>
        <w:sz w:val="18"/>
        <w:szCs w:val="18"/>
      </w:rPr>
      <w:t>11</w:t>
    </w:r>
    <w:r w:rsidRPr="001F4371">
      <w:rPr>
        <w:rFonts w:ascii="Arial" w:hAnsi="Arial" w:cs="Arial"/>
        <w:i/>
        <w:iCs/>
        <w:color w:val="000000"/>
        <w:sz w:val="18"/>
        <w:szCs w:val="18"/>
      </w:rPr>
      <w:t>.2</w:t>
    </w:r>
    <w:r>
      <w:rPr>
        <w:rFonts w:ascii="Arial" w:hAnsi="Arial" w:cs="Arial"/>
        <w:i/>
        <w:iCs/>
        <w:color w:val="000000"/>
        <w:sz w:val="18"/>
        <w:szCs w:val="18"/>
      </w:rPr>
      <w:t>4</w:t>
    </w:r>
    <w:r w:rsidRPr="001F4371">
      <w:rPr>
        <w:rFonts w:ascii="Arial" w:hAnsi="Arial" w:cs="Arial"/>
        <w:i/>
        <w:iCs/>
        <w:color w:val="00000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47E05" w14:textId="77777777" w:rsidR="00B26715" w:rsidRDefault="00B26715" w:rsidP="00B26715">
      <w:r>
        <w:separator/>
      </w:r>
    </w:p>
  </w:footnote>
  <w:footnote w:type="continuationSeparator" w:id="0">
    <w:p w14:paraId="33697BD6" w14:textId="77777777" w:rsidR="00B26715" w:rsidRDefault="00B26715" w:rsidP="00B2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71"/>
    <w:rsid w:val="001F42A4"/>
    <w:rsid w:val="001F4371"/>
    <w:rsid w:val="0057525A"/>
    <w:rsid w:val="00A733E2"/>
    <w:rsid w:val="00B26715"/>
    <w:rsid w:val="00B60BB4"/>
    <w:rsid w:val="00EC095E"/>
    <w:rsid w:val="00E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D2B81"/>
  <w15:chartTrackingRefBased/>
  <w15:docId w15:val="{AC563049-B64B-7A48-8D4D-9021BA98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B4"/>
    <w:rPr>
      <w:rFonts w:ascii="Times New Roman" w:eastAsia="Times New Roman" w:hAnsi="Times New Roman" w:cs="Times New Roman"/>
    </w:rPr>
  </w:style>
  <w:style w:type="paragraph" w:styleId="Heading1">
    <w:name w:val="heading 1"/>
    <w:basedOn w:val="Normal"/>
    <w:link w:val="Heading1Char"/>
    <w:uiPriority w:val="9"/>
    <w:qFormat/>
    <w:rsid w:val="00B60B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371"/>
    <w:pPr>
      <w:spacing w:before="100" w:beforeAutospacing="1" w:after="100" w:afterAutospacing="1"/>
    </w:pPr>
  </w:style>
  <w:style w:type="character" w:styleId="Strong">
    <w:name w:val="Strong"/>
    <w:basedOn w:val="DefaultParagraphFont"/>
    <w:uiPriority w:val="22"/>
    <w:qFormat/>
    <w:rsid w:val="001F4371"/>
    <w:rPr>
      <w:b/>
      <w:bCs/>
    </w:rPr>
  </w:style>
  <w:style w:type="character" w:styleId="Hyperlink">
    <w:name w:val="Hyperlink"/>
    <w:basedOn w:val="DefaultParagraphFont"/>
    <w:uiPriority w:val="99"/>
    <w:semiHidden/>
    <w:unhideWhenUsed/>
    <w:rsid w:val="001F4371"/>
    <w:rPr>
      <w:color w:val="0000FF"/>
      <w:u w:val="single"/>
    </w:rPr>
  </w:style>
  <w:style w:type="paragraph" w:styleId="HTMLAddress">
    <w:name w:val="HTML Address"/>
    <w:basedOn w:val="Normal"/>
    <w:link w:val="HTMLAddressChar"/>
    <w:uiPriority w:val="99"/>
    <w:semiHidden/>
    <w:unhideWhenUsed/>
    <w:rsid w:val="001F4371"/>
    <w:rPr>
      <w:i/>
      <w:iCs/>
    </w:rPr>
  </w:style>
  <w:style w:type="character" w:customStyle="1" w:styleId="HTMLAddressChar">
    <w:name w:val="HTML Address Char"/>
    <w:basedOn w:val="DefaultParagraphFont"/>
    <w:link w:val="HTMLAddress"/>
    <w:uiPriority w:val="99"/>
    <w:semiHidden/>
    <w:rsid w:val="001F4371"/>
    <w:rPr>
      <w:rFonts w:ascii="Times New Roman" w:eastAsia="Times New Roman" w:hAnsi="Times New Roman" w:cs="Times New Roman"/>
      <w:i/>
      <w:iCs/>
    </w:rPr>
  </w:style>
  <w:style w:type="character" w:customStyle="1" w:styleId="Heading1Char">
    <w:name w:val="Heading 1 Char"/>
    <w:basedOn w:val="DefaultParagraphFont"/>
    <w:link w:val="Heading1"/>
    <w:uiPriority w:val="9"/>
    <w:rsid w:val="00B60BB4"/>
    <w:rPr>
      <w:rFonts w:ascii="Times New Roman" w:eastAsia="Times New Roman" w:hAnsi="Times New Roman" w:cs="Times New Roman"/>
      <w:b/>
      <w:bCs/>
      <w:kern w:val="36"/>
      <w:sz w:val="48"/>
      <w:szCs w:val="48"/>
    </w:rPr>
  </w:style>
  <w:style w:type="character" w:customStyle="1" w:styleId="orangelogo">
    <w:name w:val="orange_logo"/>
    <w:basedOn w:val="DefaultParagraphFont"/>
    <w:rsid w:val="00B60BB4"/>
  </w:style>
  <w:style w:type="paragraph" w:styleId="Header">
    <w:name w:val="header"/>
    <w:basedOn w:val="Normal"/>
    <w:link w:val="HeaderChar"/>
    <w:uiPriority w:val="99"/>
    <w:unhideWhenUsed/>
    <w:rsid w:val="00B26715"/>
    <w:pPr>
      <w:tabs>
        <w:tab w:val="center" w:pos="4680"/>
        <w:tab w:val="right" w:pos="9360"/>
      </w:tabs>
    </w:pPr>
  </w:style>
  <w:style w:type="character" w:customStyle="1" w:styleId="HeaderChar">
    <w:name w:val="Header Char"/>
    <w:basedOn w:val="DefaultParagraphFont"/>
    <w:link w:val="Header"/>
    <w:uiPriority w:val="99"/>
    <w:rsid w:val="00B26715"/>
    <w:rPr>
      <w:rFonts w:ascii="Times New Roman" w:eastAsia="Times New Roman" w:hAnsi="Times New Roman" w:cs="Times New Roman"/>
    </w:rPr>
  </w:style>
  <w:style w:type="paragraph" w:styleId="Footer">
    <w:name w:val="footer"/>
    <w:basedOn w:val="Normal"/>
    <w:link w:val="FooterChar"/>
    <w:uiPriority w:val="99"/>
    <w:unhideWhenUsed/>
    <w:rsid w:val="00B26715"/>
    <w:pPr>
      <w:tabs>
        <w:tab w:val="center" w:pos="4680"/>
        <w:tab w:val="right" w:pos="9360"/>
      </w:tabs>
    </w:pPr>
  </w:style>
  <w:style w:type="character" w:customStyle="1" w:styleId="FooterChar">
    <w:name w:val="Footer Char"/>
    <w:basedOn w:val="DefaultParagraphFont"/>
    <w:link w:val="Footer"/>
    <w:uiPriority w:val="99"/>
    <w:rsid w:val="00B267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4462">
      <w:bodyDiv w:val="1"/>
      <w:marLeft w:val="0"/>
      <w:marRight w:val="0"/>
      <w:marTop w:val="0"/>
      <w:marBottom w:val="0"/>
      <w:divBdr>
        <w:top w:val="none" w:sz="0" w:space="0" w:color="auto"/>
        <w:left w:val="none" w:sz="0" w:space="0" w:color="auto"/>
        <w:bottom w:val="none" w:sz="0" w:space="0" w:color="auto"/>
        <w:right w:val="none" w:sz="0" w:space="0" w:color="auto"/>
      </w:divBdr>
    </w:div>
    <w:div w:id="395588271">
      <w:bodyDiv w:val="1"/>
      <w:marLeft w:val="0"/>
      <w:marRight w:val="0"/>
      <w:marTop w:val="0"/>
      <w:marBottom w:val="0"/>
      <w:divBdr>
        <w:top w:val="none" w:sz="0" w:space="0" w:color="auto"/>
        <w:left w:val="none" w:sz="0" w:space="0" w:color="auto"/>
        <w:bottom w:val="none" w:sz="0" w:space="0" w:color="auto"/>
        <w:right w:val="none" w:sz="0" w:space="0" w:color="auto"/>
      </w:divBdr>
    </w:div>
    <w:div w:id="520361888">
      <w:bodyDiv w:val="1"/>
      <w:marLeft w:val="0"/>
      <w:marRight w:val="0"/>
      <w:marTop w:val="0"/>
      <w:marBottom w:val="0"/>
      <w:divBdr>
        <w:top w:val="none" w:sz="0" w:space="0" w:color="auto"/>
        <w:left w:val="none" w:sz="0" w:space="0" w:color="auto"/>
        <w:bottom w:val="none" w:sz="0" w:space="0" w:color="auto"/>
        <w:right w:val="none" w:sz="0" w:space="0" w:color="auto"/>
      </w:divBdr>
    </w:div>
    <w:div w:id="1591310493">
      <w:bodyDiv w:val="1"/>
      <w:marLeft w:val="0"/>
      <w:marRight w:val="0"/>
      <w:marTop w:val="0"/>
      <w:marBottom w:val="0"/>
      <w:divBdr>
        <w:top w:val="none" w:sz="0" w:space="0" w:color="auto"/>
        <w:left w:val="none" w:sz="0" w:space="0" w:color="auto"/>
        <w:bottom w:val="none" w:sz="0" w:space="0" w:color="auto"/>
        <w:right w:val="none" w:sz="0" w:space="0" w:color="auto"/>
      </w:divBdr>
    </w:div>
    <w:div w:id="1631932235">
      <w:bodyDiv w:val="1"/>
      <w:marLeft w:val="0"/>
      <w:marRight w:val="0"/>
      <w:marTop w:val="0"/>
      <w:marBottom w:val="0"/>
      <w:divBdr>
        <w:top w:val="none" w:sz="0" w:space="0" w:color="auto"/>
        <w:left w:val="none" w:sz="0" w:space="0" w:color="auto"/>
        <w:bottom w:val="none" w:sz="0" w:space="0" w:color="auto"/>
        <w:right w:val="none" w:sz="0" w:space="0" w:color="auto"/>
      </w:divBdr>
    </w:div>
    <w:div w:id="1685937460">
      <w:bodyDiv w:val="1"/>
      <w:marLeft w:val="0"/>
      <w:marRight w:val="0"/>
      <w:marTop w:val="0"/>
      <w:marBottom w:val="0"/>
      <w:divBdr>
        <w:top w:val="none" w:sz="0" w:space="0" w:color="auto"/>
        <w:left w:val="none" w:sz="0" w:space="0" w:color="auto"/>
        <w:bottom w:val="none" w:sz="0" w:space="0" w:color="auto"/>
        <w:right w:val="none" w:sz="0" w:space="0" w:color="auto"/>
      </w:divBdr>
    </w:div>
    <w:div w:id="1780682941">
      <w:bodyDiv w:val="1"/>
      <w:marLeft w:val="0"/>
      <w:marRight w:val="0"/>
      <w:marTop w:val="0"/>
      <w:marBottom w:val="0"/>
      <w:divBdr>
        <w:top w:val="none" w:sz="0" w:space="0" w:color="auto"/>
        <w:left w:val="none" w:sz="0" w:space="0" w:color="auto"/>
        <w:bottom w:val="none" w:sz="0" w:space="0" w:color="auto"/>
        <w:right w:val="none" w:sz="0" w:space="0" w:color="auto"/>
      </w:divBdr>
    </w:div>
    <w:div w:id="1884829927">
      <w:bodyDiv w:val="1"/>
      <w:marLeft w:val="0"/>
      <w:marRight w:val="0"/>
      <w:marTop w:val="0"/>
      <w:marBottom w:val="0"/>
      <w:divBdr>
        <w:top w:val="none" w:sz="0" w:space="0" w:color="auto"/>
        <w:left w:val="none" w:sz="0" w:space="0" w:color="auto"/>
        <w:bottom w:val="none" w:sz="0" w:space="0" w:color="auto"/>
        <w:right w:val="none" w:sz="0" w:space="0" w:color="auto"/>
      </w:divBdr>
    </w:div>
    <w:div w:id="1943612065">
      <w:bodyDiv w:val="1"/>
      <w:marLeft w:val="0"/>
      <w:marRight w:val="0"/>
      <w:marTop w:val="0"/>
      <w:marBottom w:val="0"/>
      <w:divBdr>
        <w:top w:val="none" w:sz="0" w:space="0" w:color="auto"/>
        <w:left w:val="none" w:sz="0" w:space="0" w:color="auto"/>
        <w:bottom w:val="none" w:sz="0" w:space="0" w:color="auto"/>
        <w:right w:val="none" w:sz="0" w:space="0" w:color="auto"/>
      </w:divBdr>
    </w:div>
    <w:div w:id="20292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Forseth</dc:creator>
  <cp:keywords/>
  <dc:description/>
  <cp:lastModifiedBy>Allyson Forseth</cp:lastModifiedBy>
  <cp:revision>5</cp:revision>
  <dcterms:created xsi:type="dcterms:W3CDTF">2020-11-24T19:18:00Z</dcterms:created>
  <dcterms:modified xsi:type="dcterms:W3CDTF">2020-11-24T21:03:00Z</dcterms:modified>
</cp:coreProperties>
</file>